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11"/>
        <w:gridCol w:w="379"/>
        <w:gridCol w:w="450"/>
        <w:gridCol w:w="1080"/>
        <w:gridCol w:w="1350"/>
        <w:gridCol w:w="1350"/>
        <w:gridCol w:w="1620"/>
        <w:gridCol w:w="1620"/>
        <w:gridCol w:w="1800"/>
      </w:tblGrid>
      <w:tr w:rsidR="00431A9C" w:rsidRPr="00CE6C3C" w:rsidTr="006C71BA">
        <w:trPr>
          <w:trHeight w:val="710"/>
        </w:trPr>
        <w:tc>
          <w:tcPr>
            <w:tcW w:w="11160" w:type="dxa"/>
            <w:gridSpan w:val="9"/>
            <w:vAlign w:val="center"/>
          </w:tcPr>
          <w:p w:rsidR="00431A9C" w:rsidRPr="00CE6C3C" w:rsidRDefault="00431A9C" w:rsidP="006C71BA">
            <w:pPr>
              <w:pStyle w:val="TableParagraph"/>
              <w:spacing w:before="57"/>
              <w:ind w:right="-87"/>
              <w:jc w:val="center"/>
              <w:rPr>
                <w:b/>
                <w:sz w:val="24"/>
                <w:szCs w:val="24"/>
              </w:rPr>
            </w:pPr>
            <w:r w:rsidRPr="00CE6C3C">
              <w:rPr>
                <w:b/>
                <w:sz w:val="24"/>
                <w:szCs w:val="24"/>
                <w:u w:val="thick"/>
              </w:rPr>
              <w:t>FORMAT</w:t>
            </w:r>
            <w:r w:rsidRPr="00CE6C3C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CE6C3C">
              <w:rPr>
                <w:b/>
                <w:sz w:val="24"/>
                <w:szCs w:val="24"/>
                <w:u w:val="thick"/>
              </w:rPr>
              <w:t>FOR</w:t>
            </w:r>
            <w:r w:rsidRPr="00CE6C3C">
              <w:rPr>
                <w:b/>
                <w:sz w:val="24"/>
                <w:szCs w:val="24"/>
              </w:rPr>
              <w:t xml:space="preserve"> </w:t>
            </w:r>
            <w:r w:rsidRPr="00CE6C3C">
              <w:rPr>
                <w:b/>
                <w:sz w:val="24"/>
                <w:szCs w:val="24"/>
                <w:u w:val="thick"/>
              </w:rPr>
              <w:t>REIMBURSEMENT OF</w:t>
            </w:r>
            <w:r w:rsidRPr="00CE6C3C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CE6C3C">
              <w:rPr>
                <w:b/>
                <w:sz w:val="24"/>
                <w:szCs w:val="24"/>
              </w:rPr>
              <w:t xml:space="preserve"> </w:t>
            </w:r>
            <w:r w:rsidRPr="00CE6C3C">
              <w:rPr>
                <w:b/>
                <w:sz w:val="24"/>
                <w:szCs w:val="24"/>
                <w:u w:val="thick"/>
              </w:rPr>
              <w:t>MOBILE PHONE</w:t>
            </w:r>
          </w:p>
        </w:tc>
      </w:tr>
      <w:tr w:rsidR="003748A1" w:rsidRPr="00CE6C3C" w:rsidTr="000F026D">
        <w:trPr>
          <w:trHeight w:val="527"/>
        </w:trPr>
        <w:tc>
          <w:tcPr>
            <w:tcW w:w="1511" w:type="dxa"/>
            <w:tcBorders>
              <w:right w:val="nil"/>
            </w:tcBorders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Name of the</w:t>
            </w:r>
          </w:p>
        </w:tc>
        <w:tc>
          <w:tcPr>
            <w:tcW w:w="829" w:type="dxa"/>
            <w:gridSpan w:val="2"/>
            <w:tcBorders>
              <w:left w:val="nil"/>
            </w:tcBorders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7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officer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602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Designation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465"/>
        </w:trPr>
        <w:tc>
          <w:tcPr>
            <w:tcW w:w="11160" w:type="dxa"/>
            <w:gridSpan w:val="9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Please tick the pay structure</w:t>
            </w:r>
          </w:p>
        </w:tc>
      </w:tr>
      <w:tr w:rsidR="008D0D5B" w:rsidRPr="00CE6C3C" w:rsidTr="0051431B">
        <w:trPr>
          <w:trHeight w:val="2959"/>
        </w:trPr>
        <w:tc>
          <w:tcPr>
            <w:tcW w:w="1890" w:type="dxa"/>
            <w:gridSpan w:val="2"/>
          </w:tcPr>
          <w:p w:rsidR="00641931" w:rsidRPr="00CE6C3C" w:rsidRDefault="00641931" w:rsidP="00E41193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Pay structure</w:t>
            </w:r>
          </w:p>
        </w:tc>
        <w:tc>
          <w:tcPr>
            <w:tcW w:w="1530" w:type="dxa"/>
            <w:gridSpan w:val="2"/>
          </w:tcPr>
          <w:p w:rsidR="00641931" w:rsidRPr="00CE6C3C" w:rsidRDefault="00641931" w:rsidP="00B8230A">
            <w:pPr>
              <w:pStyle w:val="TableParagraph"/>
              <w:ind w:left="106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Chairman, Deputy Chairman &amp; CVO</w:t>
            </w:r>
          </w:p>
          <w:p w:rsidR="00641931" w:rsidRPr="00CE6C3C" w:rsidRDefault="00641931" w:rsidP="00B8230A">
            <w:pPr>
              <w:rPr>
                <w:sz w:val="24"/>
                <w:szCs w:val="24"/>
              </w:rPr>
            </w:pPr>
          </w:p>
          <w:p w:rsidR="00641931" w:rsidRPr="00CE6C3C" w:rsidRDefault="00641931" w:rsidP="00B8230A">
            <w:pPr>
              <w:rPr>
                <w:sz w:val="24"/>
                <w:szCs w:val="24"/>
              </w:rPr>
            </w:pPr>
          </w:p>
          <w:p w:rsidR="00641931" w:rsidRPr="00CE6C3C" w:rsidRDefault="00641931" w:rsidP="00B8230A">
            <w:pPr>
              <w:rPr>
                <w:sz w:val="24"/>
                <w:szCs w:val="24"/>
              </w:rPr>
            </w:pPr>
          </w:p>
          <w:p w:rsidR="00641931" w:rsidRPr="00CE6C3C" w:rsidRDefault="00641931" w:rsidP="00B8230A">
            <w:pPr>
              <w:rPr>
                <w:sz w:val="24"/>
                <w:szCs w:val="24"/>
              </w:rPr>
            </w:pPr>
          </w:p>
          <w:p w:rsidR="00641931" w:rsidRPr="00CE6C3C" w:rsidRDefault="00641931" w:rsidP="00B8230A">
            <w:pPr>
              <w:rPr>
                <w:sz w:val="24"/>
                <w:szCs w:val="24"/>
              </w:rPr>
            </w:pPr>
          </w:p>
          <w:p w:rsidR="00641931" w:rsidRPr="00CE6C3C" w:rsidRDefault="00641931" w:rsidP="00B8230A">
            <w:pPr>
              <w:rPr>
                <w:sz w:val="24"/>
                <w:szCs w:val="24"/>
              </w:rPr>
            </w:pPr>
          </w:p>
          <w:p w:rsidR="00641931" w:rsidRPr="00CE6C3C" w:rsidRDefault="00641931" w:rsidP="00B8230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41931" w:rsidRPr="00CE6C3C" w:rsidRDefault="00641931" w:rsidP="00B8230A">
            <w:pPr>
              <w:pStyle w:val="TableParagraph"/>
              <w:spacing w:line="259" w:lineRule="exact"/>
              <w:ind w:left="108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HOD’s in the scale of Rs.1,00,000- 2,60,000 &amp; above</w:t>
            </w:r>
          </w:p>
        </w:tc>
        <w:tc>
          <w:tcPr>
            <w:tcW w:w="1350" w:type="dxa"/>
          </w:tcPr>
          <w:p w:rsidR="00641931" w:rsidRPr="00CE6C3C" w:rsidRDefault="00641931" w:rsidP="00B8230A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Deputy HOD’s</w:t>
            </w:r>
            <w:r w:rsidRPr="00CE6C3C">
              <w:rPr>
                <w:sz w:val="24"/>
                <w:szCs w:val="24"/>
              </w:rPr>
              <w:tab/>
              <w:t>Rs.16,750/-) &amp;</w:t>
            </w:r>
            <w:r w:rsidRPr="00CE6C3C">
              <w:rPr>
                <w:spacing w:val="-2"/>
                <w:sz w:val="24"/>
                <w:szCs w:val="24"/>
              </w:rPr>
              <w:t xml:space="preserve"> </w:t>
            </w:r>
            <w:r w:rsidRPr="00CE6C3C">
              <w:rPr>
                <w:sz w:val="24"/>
                <w:szCs w:val="24"/>
              </w:rPr>
              <w:t>above</w:t>
            </w:r>
          </w:p>
        </w:tc>
        <w:tc>
          <w:tcPr>
            <w:tcW w:w="1620" w:type="dxa"/>
          </w:tcPr>
          <w:p w:rsidR="00641931" w:rsidRPr="00CE6C3C" w:rsidRDefault="00793A93" w:rsidP="00B8230A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Officers in the scale</w:t>
            </w:r>
            <w:r w:rsidR="00641931" w:rsidRPr="00CE6C3C">
              <w:rPr>
                <w:sz w:val="24"/>
                <w:szCs w:val="24"/>
              </w:rPr>
              <w:t xml:space="preserve"> of pa</w:t>
            </w:r>
            <w:r w:rsidR="00467489" w:rsidRPr="00CE6C3C">
              <w:rPr>
                <w:sz w:val="24"/>
                <w:szCs w:val="24"/>
              </w:rPr>
              <w:t>y Rs.60,000- 1,80,000 &amp; above (E</w:t>
            </w:r>
            <w:r w:rsidR="00641931" w:rsidRPr="00CE6C3C">
              <w:rPr>
                <w:sz w:val="24"/>
                <w:szCs w:val="24"/>
              </w:rPr>
              <w:t>E/</w:t>
            </w:r>
            <w:r w:rsidR="00467489" w:rsidRPr="00CE6C3C">
              <w:rPr>
                <w:sz w:val="24"/>
                <w:szCs w:val="24"/>
              </w:rPr>
              <w:t>Sr.AO/Sr.ATM</w:t>
            </w:r>
            <w:r w:rsidR="0022049D" w:rsidRPr="00CE6C3C">
              <w:rPr>
                <w:sz w:val="24"/>
                <w:szCs w:val="24"/>
              </w:rPr>
              <w:t>/DD/SE/</w:t>
            </w:r>
            <w:r w:rsidR="00641931" w:rsidRPr="00CE6C3C">
              <w:rPr>
                <w:sz w:val="24"/>
                <w:szCs w:val="24"/>
              </w:rPr>
              <w:t>DCAO/DS/Sr.DD)</w:t>
            </w:r>
          </w:p>
        </w:tc>
        <w:tc>
          <w:tcPr>
            <w:tcW w:w="1620" w:type="dxa"/>
          </w:tcPr>
          <w:p w:rsidR="00641931" w:rsidRPr="00CE6C3C" w:rsidRDefault="00641931" w:rsidP="00B8230A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Officers in the scale of pay Rs.50</w:t>
            </w:r>
            <w:proofErr w:type="gramStart"/>
            <w:r w:rsidRPr="00CE6C3C">
              <w:rPr>
                <w:sz w:val="24"/>
                <w:szCs w:val="24"/>
              </w:rPr>
              <w:t>,000</w:t>
            </w:r>
            <w:proofErr w:type="gramEnd"/>
            <w:r w:rsidRPr="00CE6C3C">
              <w:rPr>
                <w:sz w:val="24"/>
                <w:szCs w:val="24"/>
              </w:rPr>
              <w:t>-1,60,000 &amp; above.</w:t>
            </w:r>
          </w:p>
          <w:p w:rsidR="00641931" w:rsidRPr="00CE6C3C" w:rsidRDefault="00641931" w:rsidP="00B8230A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(</w:t>
            </w:r>
            <w:r w:rsidR="0022049D" w:rsidRPr="00CE6C3C">
              <w:rPr>
                <w:sz w:val="24"/>
                <w:szCs w:val="24"/>
              </w:rPr>
              <w:t>AXE/AO(</w:t>
            </w:r>
            <w:proofErr w:type="spellStart"/>
            <w:r w:rsidR="0022049D" w:rsidRPr="00CE6C3C">
              <w:rPr>
                <w:sz w:val="24"/>
                <w:szCs w:val="24"/>
              </w:rPr>
              <w:t>Gr.I</w:t>
            </w:r>
            <w:proofErr w:type="spellEnd"/>
            <w:r w:rsidR="0022049D" w:rsidRPr="00CE6C3C">
              <w:rPr>
                <w:sz w:val="24"/>
                <w:szCs w:val="24"/>
              </w:rPr>
              <w:t>)/ AS(</w:t>
            </w:r>
            <w:proofErr w:type="spellStart"/>
            <w:r w:rsidR="0022049D" w:rsidRPr="00CE6C3C">
              <w:rPr>
                <w:sz w:val="24"/>
                <w:szCs w:val="24"/>
              </w:rPr>
              <w:t>Gr.I</w:t>
            </w:r>
            <w:proofErr w:type="spellEnd"/>
            <w:r w:rsidR="0022049D" w:rsidRPr="00CE6C3C">
              <w:rPr>
                <w:sz w:val="24"/>
                <w:szCs w:val="24"/>
              </w:rPr>
              <w:t>)/</w:t>
            </w:r>
          </w:p>
        </w:tc>
        <w:tc>
          <w:tcPr>
            <w:tcW w:w="1800" w:type="dxa"/>
          </w:tcPr>
          <w:p w:rsidR="00641931" w:rsidRPr="00CE6C3C" w:rsidRDefault="00793A93" w:rsidP="00B8230A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Officers in the scale</w:t>
            </w:r>
            <w:r w:rsidR="00734E42" w:rsidRPr="00CE6C3C">
              <w:rPr>
                <w:sz w:val="24"/>
                <w:szCs w:val="24"/>
              </w:rPr>
              <w:t xml:space="preserve"> of pay Rs.40</w:t>
            </w:r>
            <w:r w:rsidR="00380415" w:rsidRPr="00CE6C3C">
              <w:rPr>
                <w:sz w:val="24"/>
                <w:szCs w:val="24"/>
              </w:rPr>
              <w:t>,000- 1,4</w:t>
            </w:r>
            <w:r w:rsidR="00734E42" w:rsidRPr="00CE6C3C">
              <w:rPr>
                <w:sz w:val="24"/>
                <w:szCs w:val="24"/>
              </w:rPr>
              <w:t xml:space="preserve">0,000 &amp; </w:t>
            </w:r>
            <w:r w:rsidR="00620163" w:rsidRPr="00CE6C3C">
              <w:rPr>
                <w:sz w:val="24"/>
                <w:szCs w:val="24"/>
              </w:rPr>
              <w:t>above</w:t>
            </w:r>
          </w:p>
          <w:p w:rsidR="00620163" w:rsidRPr="00CE6C3C" w:rsidRDefault="00620163" w:rsidP="00B8230A">
            <w:pPr>
              <w:pStyle w:val="TableParagraph"/>
              <w:tabs>
                <w:tab w:val="left" w:pos="2690"/>
              </w:tabs>
              <w:ind w:left="108" w:right="471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(AO/AE/AS)</w:t>
            </w:r>
          </w:p>
        </w:tc>
      </w:tr>
      <w:tr w:rsidR="008D0D5B" w:rsidRPr="00CE6C3C" w:rsidTr="0051431B">
        <w:trPr>
          <w:trHeight w:val="439"/>
        </w:trPr>
        <w:tc>
          <w:tcPr>
            <w:tcW w:w="1890" w:type="dxa"/>
            <w:gridSpan w:val="2"/>
            <w:vAlign w:val="center"/>
          </w:tcPr>
          <w:p w:rsidR="00641931" w:rsidRPr="00CE6C3C" w:rsidRDefault="00641931" w:rsidP="000163EC">
            <w:pPr>
              <w:pStyle w:val="TableParagraph"/>
              <w:spacing w:line="259" w:lineRule="exact"/>
              <w:ind w:left="107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Eligible Amount Rs.</w:t>
            </w:r>
          </w:p>
        </w:tc>
        <w:tc>
          <w:tcPr>
            <w:tcW w:w="1530" w:type="dxa"/>
            <w:gridSpan w:val="2"/>
            <w:vAlign w:val="center"/>
          </w:tcPr>
          <w:p w:rsidR="00641931" w:rsidRPr="00CE6C3C" w:rsidRDefault="00620163" w:rsidP="000163E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Rs.1,3</w:t>
            </w:r>
            <w:r w:rsidR="00641931" w:rsidRPr="00CE6C3C">
              <w:rPr>
                <w:sz w:val="24"/>
                <w:szCs w:val="24"/>
              </w:rPr>
              <w:t>0,000/-</w:t>
            </w:r>
          </w:p>
        </w:tc>
        <w:tc>
          <w:tcPr>
            <w:tcW w:w="1350" w:type="dxa"/>
            <w:vAlign w:val="center"/>
          </w:tcPr>
          <w:p w:rsidR="00641931" w:rsidRPr="00CE6C3C" w:rsidRDefault="00620163" w:rsidP="000163E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Rs.25</w:t>
            </w:r>
            <w:r w:rsidR="00641931" w:rsidRPr="00CE6C3C">
              <w:rPr>
                <w:sz w:val="24"/>
                <w:szCs w:val="24"/>
              </w:rPr>
              <w:t>,000/-</w:t>
            </w:r>
          </w:p>
        </w:tc>
        <w:tc>
          <w:tcPr>
            <w:tcW w:w="1350" w:type="dxa"/>
            <w:vAlign w:val="center"/>
          </w:tcPr>
          <w:p w:rsidR="00641931" w:rsidRPr="00CE6C3C" w:rsidRDefault="00620163" w:rsidP="000163E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Rs.2</w:t>
            </w:r>
            <w:r w:rsidR="00641931" w:rsidRPr="00CE6C3C">
              <w:rPr>
                <w:sz w:val="24"/>
                <w:szCs w:val="24"/>
              </w:rPr>
              <w:t>0,000/-</w:t>
            </w:r>
          </w:p>
        </w:tc>
        <w:tc>
          <w:tcPr>
            <w:tcW w:w="1620" w:type="dxa"/>
            <w:vAlign w:val="center"/>
          </w:tcPr>
          <w:p w:rsidR="00641931" w:rsidRPr="00CE6C3C" w:rsidRDefault="00620163" w:rsidP="000163E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Rs.15,000/-</w:t>
            </w:r>
          </w:p>
        </w:tc>
        <w:tc>
          <w:tcPr>
            <w:tcW w:w="1620" w:type="dxa"/>
            <w:vAlign w:val="center"/>
          </w:tcPr>
          <w:p w:rsidR="00641931" w:rsidRPr="00CE6C3C" w:rsidRDefault="00641931" w:rsidP="000163E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Rs.</w:t>
            </w:r>
            <w:r w:rsidR="00620163" w:rsidRPr="00CE6C3C">
              <w:rPr>
                <w:sz w:val="24"/>
                <w:szCs w:val="24"/>
              </w:rPr>
              <w:t>1</w:t>
            </w:r>
            <w:r w:rsidRPr="00CE6C3C">
              <w:rPr>
                <w:sz w:val="24"/>
                <w:szCs w:val="24"/>
              </w:rPr>
              <w:t>0,000/-</w:t>
            </w:r>
          </w:p>
        </w:tc>
        <w:tc>
          <w:tcPr>
            <w:tcW w:w="1800" w:type="dxa"/>
            <w:vAlign w:val="center"/>
          </w:tcPr>
          <w:p w:rsidR="00641931" w:rsidRPr="00CE6C3C" w:rsidRDefault="008D14AD" w:rsidP="000163EC">
            <w:pPr>
              <w:pStyle w:val="TableParagraph"/>
              <w:spacing w:line="259" w:lineRule="exact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Rs.7,500/-</w:t>
            </w:r>
          </w:p>
        </w:tc>
      </w:tr>
      <w:tr w:rsidR="003748A1" w:rsidRPr="00CE6C3C" w:rsidTr="000F026D">
        <w:trPr>
          <w:trHeight w:val="386"/>
        </w:trPr>
        <w:tc>
          <w:tcPr>
            <w:tcW w:w="11160" w:type="dxa"/>
            <w:gridSpan w:val="9"/>
            <w:vAlign w:val="center"/>
          </w:tcPr>
          <w:p w:rsidR="003748A1" w:rsidRPr="00CE6C3C" w:rsidRDefault="003748A1" w:rsidP="000F026D">
            <w:pPr>
              <w:pStyle w:val="TableParagraph"/>
              <w:tabs>
                <w:tab w:val="left" w:pos="1065"/>
              </w:tabs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Laptop</w:t>
            </w:r>
            <w:r w:rsidRPr="00CE6C3C">
              <w:rPr>
                <w:sz w:val="24"/>
                <w:szCs w:val="24"/>
              </w:rPr>
              <w:tab/>
              <w:t>purchased</w:t>
            </w:r>
            <w:r w:rsidRPr="00CE6C3C">
              <w:rPr>
                <w:spacing w:val="-1"/>
                <w:sz w:val="24"/>
                <w:szCs w:val="24"/>
              </w:rPr>
              <w:t xml:space="preserve"> </w:t>
            </w:r>
            <w:r w:rsidRPr="00CE6C3C">
              <w:rPr>
                <w:sz w:val="24"/>
                <w:szCs w:val="24"/>
              </w:rPr>
              <w:t>details</w:t>
            </w:r>
          </w:p>
        </w:tc>
      </w:tr>
      <w:tr w:rsidR="003748A1" w:rsidRPr="00CE6C3C" w:rsidTr="000F026D">
        <w:trPr>
          <w:trHeight w:val="557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Name of Shop</w:t>
            </w:r>
          </w:p>
          <w:p w:rsidR="003748A1" w:rsidRPr="00CE6C3C" w:rsidRDefault="003748A1" w:rsidP="000F026D">
            <w:pPr>
              <w:pStyle w:val="TableParagraph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purchased</w:t>
            </w:r>
            <w:r w:rsidRPr="00CE6C3C">
              <w:rPr>
                <w:spacing w:val="70"/>
                <w:sz w:val="24"/>
                <w:szCs w:val="24"/>
              </w:rPr>
              <w:t xml:space="preserve"> </w:t>
            </w:r>
            <w:r w:rsidRPr="00CE6C3C">
              <w:rPr>
                <w:sz w:val="24"/>
                <w:szCs w:val="24"/>
              </w:rPr>
              <w:t>Laptop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527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Invoice/ Bill No.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527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Value of purchase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527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Make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525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Model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527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Laptop Sl. No.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3748A1" w:rsidRPr="00CE6C3C" w:rsidTr="000F026D">
        <w:trPr>
          <w:trHeight w:val="349"/>
        </w:trPr>
        <w:tc>
          <w:tcPr>
            <w:tcW w:w="2340" w:type="dxa"/>
            <w:gridSpan w:val="3"/>
            <w:vAlign w:val="center"/>
          </w:tcPr>
          <w:p w:rsidR="003748A1" w:rsidRPr="00CE6C3C" w:rsidRDefault="003748A1" w:rsidP="000F026D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>Insurance details</w:t>
            </w:r>
          </w:p>
        </w:tc>
        <w:tc>
          <w:tcPr>
            <w:tcW w:w="8820" w:type="dxa"/>
            <w:gridSpan w:val="6"/>
            <w:vAlign w:val="center"/>
          </w:tcPr>
          <w:p w:rsidR="003748A1" w:rsidRPr="00CE6C3C" w:rsidRDefault="003748A1" w:rsidP="000F026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C3639" w:rsidRPr="00CE6C3C" w:rsidTr="004B643C">
        <w:trPr>
          <w:trHeight w:val="485"/>
        </w:trPr>
        <w:tc>
          <w:tcPr>
            <w:tcW w:w="11160" w:type="dxa"/>
            <w:gridSpan w:val="9"/>
            <w:vAlign w:val="center"/>
          </w:tcPr>
          <w:p w:rsidR="001C3639" w:rsidRPr="00CE6C3C" w:rsidRDefault="001C3639" w:rsidP="004B643C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E6C3C">
              <w:rPr>
                <w:b/>
                <w:bCs/>
                <w:sz w:val="24"/>
                <w:szCs w:val="24"/>
              </w:rPr>
              <w:t>DECLARATION</w:t>
            </w:r>
          </w:p>
        </w:tc>
      </w:tr>
      <w:tr w:rsidR="003748A1" w:rsidRPr="00CE6C3C" w:rsidTr="003025D3">
        <w:trPr>
          <w:trHeight w:val="3814"/>
        </w:trPr>
        <w:tc>
          <w:tcPr>
            <w:tcW w:w="11160" w:type="dxa"/>
            <w:gridSpan w:val="9"/>
          </w:tcPr>
          <w:p w:rsidR="001C3639" w:rsidRPr="00CE6C3C" w:rsidRDefault="001C3639" w:rsidP="00E41193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:rsidR="001C3639" w:rsidRPr="00CE6C3C" w:rsidRDefault="001C3639" w:rsidP="006C1B56">
            <w:pPr>
              <w:pStyle w:val="TableParagraph"/>
              <w:tabs>
                <w:tab w:val="left" w:pos="6786"/>
              </w:tabs>
              <w:ind w:right="122"/>
              <w:jc w:val="both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 xml:space="preserve">A) The year wise depreciation of laptop over the </w:t>
            </w:r>
            <w:proofErr w:type="spellStart"/>
            <w:r w:rsidRPr="00CE6C3C">
              <w:rPr>
                <w:sz w:val="24"/>
                <w:szCs w:val="24"/>
              </w:rPr>
              <w:t>codal</w:t>
            </w:r>
            <w:proofErr w:type="spellEnd"/>
            <w:r w:rsidRPr="00CE6C3C">
              <w:rPr>
                <w:sz w:val="24"/>
                <w:szCs w:val="24"/>
              </w:rPr>
              <w:t xml:space="preserve"> life of 4 years and its residual value </w:t>
            </w:r>
          </w:p>
          <w:p w:rsidR="001C3639" w:rsidRPr="00CE6C3C" w:rsidRDefault="001C3639" w:rsidP="006C1B56">
            <w:pPr>
              <w:pStyle w:val="TableParagraph"/>
              <w:tabs>
                <w:tab w:val="left" w:pos="6786"/>
              </w:tabs>
              <w:ind w:right="122"/>
              <w:jc w:val="both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 xml:space="preserve">    beyond </w:t>
            </w:r>
            <w:proofErr w:type="spellStart"/>
            <w:r w:rsidRPr="00CE6C3C">
              <w:rPr>
                <w:sz w:val="24"/>
                <w:szCs w:val="24"/>
              </w:rPr>
              <w:t>codal</w:t>
            </w:r>
            <w:proofErr w:type="spellEnd"/>
            <w:r w:rsidRPr="00CE6C3C">
              <w:rPr>
                <w:sz w:val="24"/>
                <w:szCs w:val="24"/>
              </w:rPr>
              <w:t xml:space="preserve"> life shall be as under if the </w:t>
            </w:r>
            <w:proofErr w:type="spellStart"/>
            <w:r w:rsidRPr="00CE6C3C">
              <w:rPr>
                <w:sz w:val="24"/>
                <w:szCs w:val="24"/>
              </w:rPr>
              <w:t>codal</w:t>
            </w:r>
            <w:proofErr w:type="spellEnd"/>
            <w:r w:rsidRPr="00CE6C3C">
              <w:rPr>
                <w:sz w:val="24"/>
                <w:szCs w:val="24"/>
              </w:rPr>
              <w:t xml:space="preserve"> life of the laptop is completed, the </w:t>
            </w:r>
          </w:p>
          <w:p w:rsidR="001C3639" w:rsidRPr="00CE6C3C" w:rsidRDefault="001C3639" w:rsidP="006C1B56">
            <w:pPr>
              <w:pStyle w:val="TableParagraph"/>
              <w:tabs>
                <w:tab w:val="left" w:pos="6786"/>
              </w:tabs>
              <w:ind w:right="122"/>
              <w:jc w:val="both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 xml:space="preserve">    </w:t>
            </w:r>
            <w:proofErr w:type="gramStart"/>
            <w:r w:rsidRPr="00CE6C3C">
              <w:rPr>
                <w:sz w:val="24"/>
                <w:szCs w:val="24"/>
              </w:rPr>
              <w:t>officers</w:t>
            </w:r>
            <w:proofErr w:type="gramEnd"/>
            <w:r w:rsidRPr="00CE6C3C">
              <w:rPr>
                <w:sz w:val="24"/>
                <w:szCs w:val="24"/>
              </w:rPr>
              <w:t xml:space="preserve"> </w:t>
            </w:r>
            <w:proofErr w:type="spellStart"/>
            <w:r w:rsidRPr="00CE6C3C">
              <w:rPr>
                <w:sz w:val="24"/>
                <w:szCs w:val="24"/>
              </w:rPr>
              <w:t>upto</w:t>
            </w:r>
            <w:proofErr w:type="spellEnd"/>
            <w:r w:rsidRPr="00CE6C3C">
              <w:rPr>
                <w:sz w:val="24"/>
                <w:szCs w:val="24"/>
              </w:rPr>
              <w:t xml:space="preserve"> level of Dy.HOD.</w:t>
            </w:r>
          </w:p>
          <w:p w:rsidR="001C3639" w:rsidRPr="00CE6C3C" w:rsidRDefault="001C3639" w:rsidP="00E41193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:rsidR="001C3639" w:rsidRPr="00CE6C3C" w:rsidRDefault="001C3639" w:rsidP="00E41193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14"/>
              <w:tblW w:w="105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25"/>
              <w:gridCol w:w="1350"/>
              <w:gridCol w:w="1080"/>
              <w:gridCol w:w="3600"/>
              <w:gridCol w:w="2970"/>
            </w:tblGrid>
            <w:tr w:rsidR="001C3639" w:rsidRPr="00CE6C3C" w:rsidTr="001C3639">
              <w:trPr>
                <w:trHeight w:val="556"/>
              </w:trPr>
              <w:tc>
                <w:tcPr>
                  <w:tcW w:w="3955" w:type="dxa"/>
                  <w:gridSpan w:val="3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67" w:lineRule="exact"/>
                    <w:ind w:left="107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Year wise depreciation</w:t>
                  </w:r>
                </w:p>
              </w:tc>
              <w:tc>
                <w:tcPr>
                  <w:tcW w:w="3600" w:type="dxa"/>
                  <w:vAlign w:val="center"/>
                </w:tcPr>
                <w:p w:rsidR="001C3639" w:rsidRPr="00CE6C3C" w:rsidRDefault="001C3639" w:rsidP="003025D3">
                  <w:pPr>
                    <w:pStyle w:val="TableParagraph"/>
                    <w:spacing w:line="267" w:lineRule="exact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Residual value</w:t>
                  </w:r>
                  <w:r w:rsidR="003025D3" w:rsidRPr="00CE6C3C">
                    <w:rPr>
                      <w:sz w:val="24"/>
                      <w:szCs w:val="24"/>
                    </w:rPr>
                    <w:t xml:space="preserve"> </w:t>
                  </w:r>
                  <w:r w:rsidRPr="00CE6C3C">
                    <w:rPr>
                      <w:sz w:val="24"/>
                      <w:szCs w:val="24"/>
                    </w:rPr>
                    <w:t>after 4</w:t>
                  </w:r>
                  <w:r w:rsidRPr="00CE6C3C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Pr="00CE6C3C">
                    <w:rPr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2970" w:type="dxa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67" w:lineRule="exact"/>
                    <w:ind w:left="110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Remarks</w:t>
                  </w:r>
                </w:p>
              </w:tc>
            </w:tr>
            <w:tr w:rsidR="001C3639" w:rsidRPr="00CE6C3C" w:rsidTr="001C3639">
              <w:trPr>
                <w:trHeight w:val="277"/>
              </w:trPr>
              <w:tc>
                <w:tcPr>
                  <w:tcW w:w="1525" w:type="dxa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58" w:lineRule="exact"/>
                    <w:ind w:left="186" w:right="176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1350" w:type="dxa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58" w:lineRule="exact"/>
                    <w:ind w:left="177" w:right="167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1080" w:type="dxa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58" w:lineRule="exact"/>
                    <w:ind w:left="177" w:right="165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Year 3</w:t>
                  </w:r>
                </w:p>
              </w:tc>
              <w:tc>
                <w:tcPr>
                  <w:tcW w:w="3600" w:type="dxa"/>
                  <w:vMerge w:val="restart"/>
                  <w:vAlign w:val="center"/>
                </w:tcPr>
                <w:p w:rsidR="001C3639" w:rsidRPr="00CE6C3C" w:rsidRDefault="001C3639" w:rsidP="003025D3">
                  <w:pPr>
                    <w:pStyle w:val="TableParagraph"/>
                    <w:spacing w:line="267" w:lineRule="exact"/>
                    <w:ind w:right="808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Rs.500</w:t>
                  </w:r>
                </w:p>
              </w:tc>
              <w:tc>
                <w:tcPr>
                  <w:tcW w:w="2970" w:type="dxa"/>
                  <w:vMerge w:val="restart"/>
                  <w:vAlign w:val="center"/>
                </w:tcPr>
                <w:p w:rsidR="001C3639" w:rsidRPr="00CE6C3C" w:rsidRDefault="001C3639" w:rsidP="003025D3">
                  <w:pPr>
                    <w:pStyle w:val="TableParagraph"/>
                    <w:spacing w:line="267" w:lineRule="exact"/>
                    <w:ind w:right="808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% of purchase price</w:t>
                  </w:r>
                </w:p>
              </w:tc>
            </w:tr>
            <w:tr w:rsidR="001C3639" w:rsidRPr="00CE6C3C" w:rsidTr="001C3639">
              <w:trPr>
                <w:trHeight w:val="280"/>
              </w:trPr>
              <w:tc>
                <w:tcPr>
                  <w:tcW w:w="1525" w:type="dxa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60" w:lineRule="exact"/>
                    <w:ind w:left="179" w:right="176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350" w:type="dxa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60" w:lineRule="exact"/>
                    <w:ind w:left="171" w:right="167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080" w:type="dxa"/>
                  <w:vAlign w:val="center"/>
                </w:tcPr>
                <w:p w:rsidR="001C3639" w:rsidRPr="00CE6C3C" w:rsidRDefault="001C3639" w:rsidP="001C3639">
                  <w:pPr>
                    <w:pStyle w:val="TableParagraph"/>
                    <w:spacing w:line="260" w:lineRule="exact"/>
                    <w:ind w:left="171" w:right="165"/>
                    <w:jc w:val="center"/>
                    <w:rPr>
                      <w:sz w:val="24"/>
                      <w:szCs w:val="24"/>
                    </w:rPr>
                  </w:pPr>
                  <w:r w:rsidRPr="00CE6C3C">
                    <w:rPr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3600" w:type="dxa"/>
                  <w:vMerge/>
                  <w:tcBorders>
                    <w:top w:val="nil"/>
                  </w:tcBorders>
                </w:tcPr>
                <w:p w:rsidR="001C3639" w:rsidRPr="00CE6C3C" w:rsidRDefault="001C3639" w:rsidP="001C363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  <w:vMerge/>
                </w:tcPr>
                <w:p w:rsidR="001C3639" w:rsidRPr="00CE6C3C" w:rsidRDefault="001C3639" w:rsidP="001C363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748A1" w:rsidRPr="00CE6C3C" w:rsidRDefault="001C3639" w:rsidP="001C3639">
            <w:pPr>
              <w:pStyle w:val="TableParagraph"/>
              <w:ind w:left="4492" w:right="4410"/>
              <w:jc w:val="center"/>
              <w:rPr>
                <w:sz w:val="24"/>
                <w:szCs w:val="24"/>
              </w:rPr>
            </w:pPr>
            <w:r w:rsidRPr="00CE6C3C">
              <w:rPr>
                <w:sz w:val="24"/>
                <w:szCs w:val="24"/>
              </w:rPr>
              <w:t xml:space="preserve"> </w:t>
            </w:r>
          </w:p>
        </w:tc>
      </w:tr>
    </w:tbl>
    <w:p w:rsidR="003025D3" w:rsidRDefault="003025D3" w:rsidP="003748A1"/>
    <w:p w:rsidR="003025D3" w:rsidRDefault="003025D3" w:rsidP="003748A1"/>
    <w:p w:rsidR="003025D3" w:rsidRDefault="003025D3" w:rsidP="003748A1"/>
    <w:p w:rsidR="003025D3" w:rsidRDefault="003025D3" w:rsidP="003748A1"/>
    <w:p w:rsidR="003025D3" w:rsidRPr="008D0D5B" w:rsidRDefault="003025D3" w:rsidP="003025D3">
      <w:pPr>
        <w:pStyle w:val="BodyText"/>
        <w:ind w:left="107"/>
        <w:rPr>
          <w:sz w:val="22"/>
          <w:szCs w:val="22"/>
        </w:rPr>
      </w:pPr>
    </w:p>
    <w:p w:rsidR="003025D3" w:rsidRPr="008D0D5B" w:rsidRDefault="003025D3" w:rsidP="003025D3">
      <w:pPr>
        <w:pStyle w:val="BodyText"/>
        <w:ind w:left="107"/>
        <w:rPr>
          <w:sz w:val="22"/>
          <w:szCs w:val="22"/>
        </w:rPr>
      </w:pPr>
    </w:p>
    <w:p w:rsidR="003025D3" w:rsidRPr="008D0D5B" w:rsidRDefault="0022385E" w:rsidP="003025D3">
      <w:pPr>
        <w:pStyle w:val="BodyText"/>
        <w:tabs>
          <w:tab w:val="left" w:pos="1290"/>
        </w:tabs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</w:r>
      <w:r>
        <w:rPr>
          <w:rFonts w:ascii="Times New Roman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09.5pt;height:212.7pt;mso-position-horizontal-relative:char;mso-position-vertical-relative:line" filled="f" strokeweight=".48pt">
            <v:textbox style="mso-next-textbox:#_x0000_s1029" inset="0,0,0,0">
              <w:txbxContent>
                <w:p w:rsidR="003025D3" w:rsidRDefault="003025D3" w:rsidP="003025D3">
                  <w:pPr>
                    <w:pStyle w:val="BodyText"/>
                    <w:spacing w:before="2"/>
                    <w:jc w:val="both"/>
                  </w:pPr>
                  <w:proofErr w:type="gramStart"/>
                  <w:r w:rsidRPr="00795222">
                    <w:t>Note :</w:t>
                  </w:r>
                  <w:proofErr w:type="gramEnd"/>
                  <w:r w:rsidRPr="00795222">
                    <w:t xml:space="preserve"> In case of officer posted out by the Government/MOPSW by way of selection/Promotion/Transfer or Selection in any Major Port, no payment is required to be made for all categories officers Irrespective of completion of </w:t>
                  </w:r>
                  <w:proofErr w:type="spellStart"/>
                  <w:r w:rsidRPr="00795222">
                    <w:t>codel</w:t>
                  </w:r>
                  <w:proofErr w:type="spellEnd"/>
                  <w:r w:rsidRPr="00795222">
                    <w:t xml:space="preserve"> life.</w:t>
                  </w:r>
                </w:p>
                <w:p w:rsidR="003025D3" w:rsidRPr="00795222" w:rsidRDefault="003025D3" w:rsidP="003025D3">
                  <w:pPr>
                    <w:pStyle w:val="BodyText"/>
                    <w:spacing w:before="2"/>
                    <w:jc w:val="both"/>
                  </w:pPr>
                </w:p>
                <w:p w:rsidR="003025D3" w:rsidRDefault="003025D3" w:rsidP="003025D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4"/>
                    </w:tabs>
                    <w:ind w:right="102"/>
                    <w:jc w:val="both"/>
                  </w:pPr>
                  <w:r>
                    <w:t xml:space="preserve">If I resigns/seeks voluntary retirement/ leaves the organization permanently, the depreciated cost shall be recovered as detailed in the order </w:t>
                  </w:r>
                  <w:proofErr w:type="gramStart"/>
                  <w:r>
                    <w:t>No</w:t>
                  </w:r>
                  <w:proofErr w:type="gramEnd"/>
                  <w:r>
                    <w:t>. MEE/SE1E2/</w:t>
                  </w:r>
                  <w:proofErr w:type="spellStart"/>
                  <w:r>
                    <w:t>Ele</w:t>
                  </w:r>
                  <w:proofErr w:type="spellEnd"/>
                  <w:r>
                    <w:t xml:space="preserve">/F.5(38)/2016-22/D.2080 </w:t>
                  </w:r>
                  <w:proofErr w:type="spellStart"/>
                  <w:r>
                    <w:t>dt</w:t>
                  </w:r>
                  <w:proofErr w:type="spellEnd"/>
                  <w:r>
                    <w:t xml:space="preserve"> 22.07.2022</w:t>
                  </w:r>
                </w:p>
                <w:p w:rsidR="003025D3" w:rsidRDefault="003025D3" w:rsidP="003025D3">
                  <w:pPr>
                    <w:pStyle w:val="BodyText"/>
                    <w:spacing w:before="2"/>
                    <w:rPr>
                      <w:rFonts w:ascii="Times New Roman"/>
                    </w:rPr>
                  </w:pPr>
                </w:p>
                <w:p w:rsidR="003025D3" w:rsidRDefault="003025D3" w:rsidP="003025D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4"/>
                    </w:tabs>
                    <w:ind w:right="103"/>
                    <w:jc w:val="both"/>
                  </w:pPr>
                  <w:r>
                    <w:t xml:space="preserve">I also abide by all the conditions in the order </w:t>
                  </w:r>
                  <w:proofErr w:type="gramStart"/>
                  <w:r>
                    <w:t>No</w:t>
                  </w:r>
                  <w:proofErr w:type="gramEnd"/>
                  <w:r>
                    <w:t>. MEE/SE1E2/</w:t>
                  </w:r>
                  <w:proofErr w:type="spellStart"/>
                  <w:r>
                    <w:t>Ele</w:t>
                  </w:r>
                  <w:proofErr w:type="spellEnd"/>
                  <w:r>
                    <w:t>/</w:t>
                  </w:r>
                  <w:proofErr w:type="gramStart"/>
                  <w:r>
                    <w:t>F.5(</w:t>
                  </w:r>
                  <w:proofErr w:type="gramEnd"/>
                  <w:r>
                    <w:t>38)/2016-22/D.2080 dated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22.07.2022.</w:t>
                  </w:r>
                </w:p>
                <w:p w:rsidR="003025D3" w:rsidRDefault="003025D3" w:rsidP="003025D3">
                  <w:pPr>
                    <w:pStyle w:val="BodyText"/>
                    <w:tabs>
                      <w:tab w:val="left" w:pos="464"/>
                    </w:tabs>
                    <w:ind w:left="463" w:right="103"/>
                  </w:pPr>
                </w:p>
                <w:p w:rsidR="003025D3" w:rsidRDefault="003025D3" w:rsidP="003025D3">
                  <w:pPr>
                    <w:pStyle w:val="BodyText"/>
                    <w:tabs>
                      <w:tab w:val="left" w:pos="464"/>
                    </w:tabs>
                    <w:ind w:left="463" w:right="103"/>
                  </w:pPr>
                </w:p>
                <w:p w:rsidR="003025D3" w:rsidRDefault="003025D3" w:rsidP="003025D3">
                  <w:pPr>
                    <w:pStyle w:val="BodyText"/>
                    <w:tabs>
                      <w:tab w:val="left" w:pos="464"/>
                    </w:tabs>
                    <w:ind w:left="463" w:right="103"/>
                  </w:pPr>
                </w:p>
                <w:p w:rsidR="003025D3" w:rsidRPr="007E00C6" w:rsidRDefault="003025D3" w:rsidP="003025D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                       </w:t>
                  </w:r>
                  <w:r w:rsidRPr="007E00C6">
                    <w:rPr>
                      <w:b/>
                      <w:bCs/>
                    </w:rPr>
                    <w:t>Signature of the Applicant</w:t>
                  </w:r>
                </w:p>
                <w:p w:rsidR="003025D3" w:rsidRDefault="003025D3" w:rsidP="003025D3"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 w:rsidR="003025D3" w:rsidRDefault="003025D3" w:rsidP="003025D3">
                  <w:pPr>
                    <w:pStyle w:val="BodyText"/>
                    <w:spacing w:before="193"/>
                    <w:ind w:right="238"/>
                    <w:jc w:val="right"/>
                  </w:pPr>
                  <w:r>
                    <w:t>Signature of the</w:t>
                  </w:r>
                  <w:r>
                    <w:rPr>
                      <w:spacing w:val="62"/>
                    </w:rPr>
                    <w:t xml:space="preserve"> </w:t>
                  </w:r>
                  <w:r>
                    <w:t>Applicant</w:t>
                  </w:r>
                </w:p>
              </w:txbxContent>
            </v:textbox>
            <w10:wrap type="none"/>
            <w10:anchorlock/>
          </v:shape>
        </w:pict>
      </w:r>
    </w:p>
    <w:p w:rsidR="003025D3" w:rsidRPr="008D0D5B" w:rsidRDefault="003025D3" w:rsidP="003025D3">
      <w:pPr>
        <w:pStyle w:val="BodyText"/>
        <w:rPr>
          <w:rFonts w:ascii="Times New Roman"/>
          <w:sz w:val="22"/>
          <w:szCs w:val="22"/>
        </w:rPr>
      </w:pPr>
    </w:p>
    <w:p w:rsidR="003025D3" w:rsidRPr="008D0D5B" w:rsidRDefault="003025D3" w:rsidP="003025D3">
      <w:pPr>
        <w:pStyle w:val="BodyText"/>
        <w:spacing w:before="9"/>
        <w:rPr>
          <w:rFonts w:ascii="Times New Roman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0"/>
      </w:tblGrid>
      <w:tr w:rsidR="003025D3" w:rsidRPr="008D0D5B" w:rsidTr="00E41193">
        <w:trPr>
          <w:trHeight w:val="566"/>
        </w:trPr>
        <w:tc>
          <w:tcPr>
            <w:tcW w:w="10010" w:type="dxa"/>
          </w:tcPr>
          <w:p w:rsidR="003025D3" w:rsidRPr="008D0D5B" w:rsidRDefault="003025D3" w:rsidP="00E41193">
            <w:pPr>
              <w:pStyle w:val="TableParagraph"/>
              <w:spacing w:before="132"/>
              <w:ind w:left="1041"/>
              <w:rPr>
                <w:b/>
              </w:rPr>
            </w:pPr>
            <w:r w:rsidRPr="008D0D5B">
              <w:rPr>
                <w:b/>
              </w:rPr>
              <w:t>Recommendation with justification based on the necessity by the HOD</w:t>
            </w:r>
          </w:p>
        </w:tc>
      </w:tr>
      <w:tr w:rsidR="003025D3" w:rsidRPr="008D0D5B" w:rsidTr="00E41193">
        <w:trPr>
          <w:trHeight w:val="2061"/>
        </w:trPr>
        <w:tc>
          <w:tcPr>
            <w:tcW w:w="10010" w:type="dxa"/>
          </w:tcPr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spacing w:before="5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ind w:right="220"/>
              <w:jc w:val="right"/>
              <w:rPr>
                <w:b/>
                <w:bCs/>
              </w:rPr>
            </w:pPr>
            <w:r w:rsidRPr="008D0D5B">
              <w:rPr>
                <w:b/>
                <w:bCs/>
              </w:rPr>
              <w:t>Head of the department</w:t>
            </w:r>
          </w:p>
        </w:tc>
      </w:tr>
    </w:tbl>
    <w:p w:rsidR="003025D3" w:rsidRPr="008D0D5B" w:rsidRDefault="003025D3" w:rsidP="003025D3">
      <w:pPr>
        <w:pStyle w:val="BodyText"/>
        <w:rPr>
          <w:rFonts w:ascii="Times New Roman"/>
          <w:sz w:val="22"/>
          <w:szCs w:val="22"/>
        </w:rPr>
      </w:pPr>
    </w:p>
    <w:p w:rsidR="003025D3" w:rsidRPr="008D0D5B" w:rsidRDefault="003025D3" w:rsidP="003025D3">
      <w:pPr>
        <w:pStyle w:val="BodyText"/>
        <w:spacing w:after="1"/>
        <w:rPr>
          <w:rFonts w:ascii="Times New Roman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0"/>
      </w:tblGrid>
      <w:tr w:rsidR="003025D3" w:rsidRPr="008D0D5B" w:rsidTr="00E41193">
        <w:trPr>
          <w:trHeight w:val="558"/>
        </w:trPr>
        <w:tc>
          <w:tcPr>
            <w:tcW w:w="10010" w:type="dxa"/>
          </w:tcPr>
          <w:p w:rsidR="003025D3" w:rsidRPr="008D0D5B" w:rsidRDefault="003025D3" w:rsidP="00E41193">
            <w:pPr>
              <w:pStyle w:val="TableParagraph"/>
              <w:spacing w:line="269" w:lineRule="exact"/>
              <w:ind w:left="1896" w:right="1895"/>
              <w:jc w:val="center"/>
              <w:rPr>
                <w:b/>
              </w:rPr>
            </w:pPr>
            <w:r w:rsidRPr="008D0D5B">
              <w:rPr>
                <w:b/>
                <w:u w:val="thick"/>
              </w:rPr>
              <w:t>Remarks &amp; approval of the MEE Department</w:t>
            </w:r>
          </w:p>
        </w:tc>
      </w:tr>
      <w:tr w:rsidR="003025D3" w:rsidRPr="008D0D5B" w:rsidTr="00E41193">
        <w:trPr>
          <w:trHeight w:val="2508"/>
        </w:trPr>
        <w:tc>
          <w:tcPr>
            <w:tcW w:w="10010" w:type="dxa"/>
          </w:tcPr>
          <w:p w:rsidR="003025D3" w:rsidRPr="008D0D5B" w:rsidRDefault="003025D3" w:rsidP="00E41193">
            <w:pPr>
              <w:pStyle w:val="TableParagraph"/>
              <w:spacing w:before="1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numPr>
                <w:ilvl w:val="0"/>
                <w:numId w:val="1"/>
              </w:numPr>
              <w:tabs>
                <w:tab w:val="left" w:pos="1098"/>
                <w:tab w:val="left" w:pos="1099"/>
              </w:tabs>
              <w:spacing w:before="1"/>
            </w:pPr>
            <w:r w:rsidRPr="008D0D5B">
              <w:t>La</w:t>
            </w:r>
            <w:r>
              <w:t>ptop details taken in the mobile</w:t>
            </w:r>
            <w:r w:rsidRPr="008D0D5B">
              <w:t xml:space="preserve"> fixture</w:t>
            </w:r>
            <w:r w:rsidRPr="008D0D5B">
              <w:rPr>
                <w:spacing w:val="-2"/>
              </w:rPr>
              <w:t xml:space="preserve"> </w:t>
            </w:r>
            <w:r w:rsidRPr="008D0D5B">
              <w:t>register</w:t>
            </w:r>
          </w:p>
          <w:p w:rsidR="003025D3" w:rsidRPr="008D0D5B" w:rsidRDefault="003025D3" w:rsidP="00E41193">
            <w:pPr>
              <w:pStyle w:val="TableParagraph"/>
              <w:numPr>
                <w:ilvl w:val="0"/>
                <w:numId w:val="1"/>
              </w:numPr>
              <w:tabs>
                <w:tab w:val="left" w:pos="1098"/>
                <w:tab w:val="left" w:pos="1099"/>
              </w:tabs>
            </w:pPr>
            <w:r w:rsidRPr="008D0D5B">
              <w:t>Details furnished by the applicant is</w:t>
            </w:r>
            <w:r w:rsidRPr="008D0D5B">
              <w:rPr>
                <w:spacing w:val="-6"/>
              </w:rPr>
              <w:t xml:space="preserve"> </w:t>
            </w:r>
            <w:r w:rsidRPr="008D0D5B">
              <w:t>verified</w:t>
            </w: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spacing w:before="2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spacing w:before="1" w:line="270" w:lineRule="exact"/>
              <w:ind w:right="184"/>
              <w:jc w:val="right"/>
              <w:rPr>
                <w:b/>
              </w:rPr>
            </w:pPr>
            <w:r w:rsidRPr="008D0D5B">
              <w:rPr>
                <w:b/>
              </w:rPr>
              <w:t>Chief Mechanical Engineer</w:t>
            </w:r>
          </w:p>
        </w:tc>
      </w:tr>
      <w:tr w:rsidR="003025D3" w:rsidRPr="008D0D5B" w:rsidTr="00E41193">
        <w:trPr>
          <w:trHeight w:val="837"/>
        </w:trPr>
        <w:tc>
          <w:tcPr>
            <w:tcW w:w="10010" w:type="dxa"/>
          </w:tcPr>
          <w:p w:rsidR="003025D3" w:rsidRPr="008D0D5B" w:rsidRDefault="003025D3" w:rsidP="00E41193">
            <w:pPr>
              <w:pStyle w:val="TableParagraph"/>
              <w:spacing w:before="1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spacing w:before="1"/>
              <w:ind w:left="1898" w:right="1895"/>
              <w:jc w:val="center"/>
              <w:rPr>
                <w:b/>
              </w:rPr>
            </w:pPr>
            <w:r w:rsidRPr="008D0D5B">
              <w:rPr>
                <w:b/>
                <w:u w:val="thick"/>
              </w:rPr>
              <w:t>Remarks &amp; reimbursement of the Finance</w:t>
            </w:r>
            <w:r w:rsidRPr="008D0D5B">
              <w:rPr>
                <w:b/>
                <w:spacing w:val="60"/>
                <w:u w:val="thick"/>
              </w:rPr>
              <w:t xml:space="preserve"> </w:t>
            </w:r>
            <w:r w:rsidRPr="008D0D5B">
              <w:rPr>
                <w:b/>
                <w:u w:val="thick"/>
              </w:rPr>
              <w:t>Department</w:t>
            </w:r>
          </w:p>
        </w:tc>
      </w:tr>
      <w:tr w:rsidR="003025D3" w:rsidRPr="008D0D5B" w:rsidTr="00E41193">
        <w:trPr>
          <w:trHeight w:val="2508"/>
        </w:trPr>
        <w:tc>
          <w:tcPr>
            <w:tcW w:w="10010" w:type="dxa"/>
          </w:tcPr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spacing w:before="10"/>
              <w:rPr>
                <w:rFonts w:ascii="Times New Roman"/>
              </w:rPr>
            </w:pPr>
          </w:p>
          <w:p w:rsidR="003025D3" w:rsidRPr="008D0D5B" w:rsidRDefault="003025D3" w:rsidP="00E41193">
            <w:pPr>
              <w:pStyle w:val="TableParagraph"/>
              <w:spacing w:line="270" w:lineRule="exact"/>
              <w:ind w:right="1116"/>
              <w:jc w:val="right"/>
            </w:pPr>
            <w:r w:rsidRPr="008D0D5B">
              <w:t>FA&amp;CAO</w:t>
            </w:r>
          </w:p>
        </w:tc>
      </w:tr>
    </w:tbl>
    <w:p w:rsidR="003748A1" w:rsidRPr="008D0D5B" w:rsidRDefault="0022385E" w:rsidP="003025D3">
      <w:r>
        <w:pict>
          <v:shape id="_x0000_s1028" type="#_x0000_t202" style="position:absolute;margin-left:99.6pt;margin-top:583.65pt;width:443.6pt;height:57.75pt;z-index:251660288;mso-position-horizontal-relative:page;mso-position-vertical-relative:page" filled="f" stroked="f">
            <v:textbox inset="0,0,0,0">
              <w:txbxContent>
                <w:p w:rsidR="003748A1" w:rsidRDefault="003748A1" w:rsidP="003748A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3748A1" w:rsidRPr="008D0D5B" w:rsidSect="003025D3">
      <w:pgSz w:w="12240" w:h="15840"/>
      <w:pgMar w:top="360" w:right="6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CD5"/>
    <w:multiLevelType w:val="hybridMultilevel"/>
    <w:tmpl w:val="967C85B6"/>
    <w:lvl w:ilvl="0" w:tplc="27765652">
      <w:start w:val="2"/>
      <w:numFmt w:val="upperLetter"/>
      <w:lvlText w:val="%1)"/>
      <w:lvlJc w:val="left"/>
      <w:pPr>
        <w:ind w:left="463" w:hanging="360"/>
        <w:jc w:val="left"/>
      </w:pPr>
      <w:rPr>
        <w:rFonts w:ascii="Trebuchet MS" w:eastAsia="Trebuchet MS" w:hAnsi="Trebuchet MS" w:cs="Trebuchet MS" w:hint="default"/>
        <w:spacing w:val="-26"/>
        <w:w w:val="100"/>
        <w:sz w:val="24"/>
        <w:szCs w:val="24"/>
        <w:lang w:val="en-US" w:eastAsia="en-US" w:bidi="en-US"/>
      </w:rPr>
    </w:lvl>
    <w:lvl w:ilvl="1" w:tplc="057E08A8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en-US"/>
      </w:rPr>
    </w:lvl>
    <w:lvl w:ilvl="2" w:tplc="86A6F83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en-US"/>
      </w:rPr>
    </w:lvl>
    <w:lvl w:ilvl="3" w:tplc="E1C4B3D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en-US"/>
      </w:rPr>
    </w:lvl>
    <w:lvl w:ilvl="4" w:tplc="9356DF50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en-US"/>
      </w:rPr>
    </w:lvl>
    <w:lvl w:ilvl="5" w:tplc="83B8B00A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en-US"/>
      </w:rPr>
    </w:lvl>
    <w:lvl w:ilvl="6" w:tplc="0DC0D12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en-US"/>
      </w:rPr>
    </w:lvl>
    <w:lvl w:ilvl="7" w:tplc="574A2B18">
      <w:numFmt w:val="bullet"/>
      <w:lvlText w:val="•"/>
      <w:lvlJc w:val="left"/>
      <w:pPr>
        <w:ind w:left="7263" w:hanging="360"/>
      </w:pPr>
      <w:rPr>
        <w:rFonts w:hint="default"/>
        <w:lang w:val="en-US" w:eastAsia="en-US" w:bidi="en-US"/>
      </w:rPr>
    </w:lvl>
    <w:lvl w:ilvl="8" w:tplc="8814FB22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en-US"/>
      </w:rPr>
    </w:lvl>
  </w:abstractNum>
  <w:abstractNum w:abstractNumId="1">
    <w:nsid w:val="25CF2363"/>
    <w:multiLevelType w:val="hybridMultilevel"/>
    <w:tmpl w:val="908CD682"/>
    <w:lvl w:ilvl="0" w:tplc="F8F447B2">
      <w:numFmt w:val="bullet"/>
      <w:lvlText w:val=""/>
      <w:lvlJc w:val="left"/>
      <w:pPr>
        <w:ind w:left="1098" w:hanging="7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D328F6C">
      <w:numFmt w:val="bullet"/>
      <w:lvlText w:val="•"/>
      <w:lvlJc w:val="left"/>
      <w:pPr>
        <w:ind w:left="1990" w:hanging="720"/>
      </w:pPr>
      <w:rPr>
        <w:rFonts w:hint="default"/>
        <w:lang w:val="en-US" w:eastAsia="en-US" w:bidi="en-US"/>
      </w:rPr>
    </w:lvl>
    <w:lvl w:ilvl="2" w:tplc="BCF47FE4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en-US"/>
      </w:rPr>
    </w:lvl>
    <w:lvl w:ilvl="3" w:tplc="E8B62B06">
      <w:numFmt w:val="bullet"/>
      <w:lvlText w:val="•"/>
      <w:lvlJc w:val="left"/>
      <w:pPr>
        <w:ind w:left="3770" w:hanging="720"/>
      </w:pPr>
      <w:rPr>
        <w:rFonts w:hint="default"/>
        <w:lang w:val="en-US" w:eastAsia="en-US" w:bidi="en-US"/>
      </w:rPr>
    </w:lvl>
    <w:lvl w:ilvl="4" w:tplc="04FA30E6"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en-US"/>
      </w:rPr>
    </w:lvl>
    <w:lvl w:ilvl="5" w:tplc="3F62E126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en-US"/>
      </w:rPr>
    </w:lvl>
    <w:lvl w:ilvl="6" w:tplc="072EB9F8"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en-US"/>
      </w:rPr>
    </w:lvl>
    <w:lvl w:ilvl="7" w:tplc="E1204BA2">
      <w:numFmt w:val="bullet"/>
      <w:lvlText w:val="•"/>
      <w:lvlJc w:val="left"/>
      <w:pPr>
        <w:ind w:left="7330" w:hanging="720"/>
      </w:pPr>
      <w:rPr>
        <w:rFonts w:hint="default"/>
        <w:lang w:val="en-US" w:eastAsia="en-US" w:bidi="en-US"/>
      </w:rPr>
    </w:lvl>
    <w:lvl w:ilvl="8" w:tplc="11D8DEAC">
      <w:numFmt w:val="bullet"/>
      <w:lvlText w:val="•"/>
      <w:lvlJc w:val="left"/>
      <w:pPr>
        <w:ind w:left="8220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82052"/>
    <w:rsid w:val="000163EC"/>
    <w:rsid w:val="0002610D"/>
    <w:rsid w:val="00082052"/>
    <w:rsid w:val="000F026D"/>
    <w:rsid w:val="00186659"/>
    <w:rsid w:val="001C3639"/>
    <w:rsid w:val="0022049D"/>
    <w:rsid w:val="0022385E"/>
    <w:rsid w:val="00261333"/>
    <w:rsid w:val="003025D3"/>
    <w:rsid w:val="00333566"/>
    <w:rsid w:val="003748A1"/>
    <w:rsid w:val="00380415"/>
    <w:rsid w:val="004260E1"/>
    <w:rsid w:val="00431A9C"/>
    <w:rsid w:val="00467489"/>
    <w:rsid w:val="00476B5E"/>
    <w:rsid w:val="004B643C"/>
    <w:rsid w:val="004C3989"/>
    <w:rsid w:val="0051431B"/>
    <w:rsid w:val="00620163"/>
    <w:rsid w:val="00641931"/>
    <w:rsid w:val="006C1B56"/>
    <w:rsid w:val="006C71BA"/>
    <w:rsid w:val="00734E42"/>
    <w:rsid w:val="00793A93"/>
    <w:rsid w:val="008345FB"/>
    <w:rsid w:val="00891207"/>
    <w:rsid w:val="008D0D5B"/>
    <w:rsid w:val="008D14AD"/>
    <w:rsid w:val="00A07C8C"/>
    <w:rsid w:val="00A15AF3"/>
    <w:rsid w:val="00A352C4"/>
    <w:rsid w:val="00B8230A"/>
    <w:rsid w:val="00CC651E"/>
    <w:rsid w:val="00CE6C3C"/>
    <w:rsid w:val="00D05B10"/>
    <w:rsid w:val="00D62810"/>
    <w:rsid w:val="00D93601"/>
    <w:rsid w:val="00E35DF2"/>
    <w:rsid w:val="00E3749E"/>
    <w:rsid w:val="00E7058F"/>
    <w:rsid w:val="00F0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205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8205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2052"/>
    <w:rPr>
      <w:rFonts w:ascii="Trebuchet MS" w:eastAsia="Trebuchet MS" w:hAnsi="Trebuchet MS" w:cs="Trebuchet MS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082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35</cp:revision>
  <dcterms:created xsi:type="dcterms:W3CDTF">2022-12-19T10:27:00Z</dcterms:created>
  <dcterms:modified xsi:type="dcterms:W3CDTF">2022-12-19T10:49:00Z</dcterms:modified>
</cp:coreProperties>
</file>